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4174"/>
      </w:tblGrid>
      <w:tr w:rsidR="00A20F7E" w:rsidTr="004D0D1A">
        <w:trPr>
          <w:trHeight w:val="699"/>
        </w:trPr>
        <w:tc>
          <w:tcPr>
            <w:tcW w:w="14174" w:type="dxa"/>
            <w:shd w:val="clear" w:color="auto" w:fill="D6E3BC" w:themeFill="accent3" w:themeFillTint="66"/>
          </w:tcPr>
          <w:p w:rsidR="00A20F7E" w:rsidRDefault="00A20F7E">
            <w:r>
              <w:t>Key responsibilities / role description</w:t>
            </w:r>
          </w:p>
          <w:p w:rsidR="00A20F7E" w:rsidRDefault="005148AE" w:rsidP="005148AE">
            <w:r w:rsidRPr="005148AE">
              <w:rPr>
                <w:sz w:val="32"/>
              </w:rPr>
              <w:t>L</w:t>
            </w:r>
            <w:r>
              <w:rPr>
                <w:sz w:val="32"/>
              </w:rPr>
              <w:t>EVEL</w:t>
            </w:r>
            <w:r w:rsidRPr="005148AE">
              <w:rPr>
                <w:sz w:val="32"/>
              </w:rPr>
              <w:t xml:space="preserve"> 3 Senior Health Care Assistant</w:t>
            </w:r>
          </w:p>
        </w:tc>
      </w:tr>
      <w:tr w:rsidR="00A20F7E" w:rsidTr="00A20F7E">
        <w:tc>
          <w:tcPr>
            <w:tcW w:w="14174" w:type="dxa"/>
          </w:tcPr>
          <w:p w:rsidR="00A20F7E" w:rsidRDefault="00A20F7E"/>
          <w:p w:rsidR="000874E8" w:rsidRDefault="00482A2F" w:rsidP="00482A2F">
            <w:r>
              <w:t xml:space="preserve">Staff in this role work under the supervision of a registered practitioner or may be supervised by a level 4 AP but supervision may be remote or indirect. They will have achieved the basic competencies of the Care Certificate and will be able to work alone in surgery settings, taking responsibility for delegated activities including defined clinical or therapeutic interventions within the limits of their competence. </w:t>
            </w:r>
            <w:r w:rsidR="00315FA9">
              <w:t xml:space="preserve">HCAs who have undertaken their Immunisation Training as per The </w:t>
            </w:r>
            <w:r w:rsidR="00315FA9" w:rsidRPr="00315FA9">
              <w:t>National Minimum Standards and Core Curriculum for Immunisation Training of Healthcare Support Workers</w:t>
            </w:r>
            <w:r w:rsidR="00315FA9">
              <w:t xml:space="preserve">, may administer shingles, pneumococcal and influenza vaccines to adult patients and live intranasal influenza vaccines to children, only under the instruction of a PSD, and only when fully trained and formerly signed off as clinically competent with annual updates being attended. </w:t>
            </w:r>
          </w:p>
          <w:p w:rsidR="00482A2F" w:rsidRDefault="00482A2F" w:rsidP="00482A2F">
            <w:r>
              <w:t>Their work is guided by standard operating procedures, protocols or systems of work but as the worker is working alone in primary care they will be expected to make non-complex decisions and report these back to assist in patient care evaluation and in broader service development and quality assurance activities. They will be expected to demonstrate key behaviours consistent with the values identified for delivering compassionate care. Level 3 HCAs may take a role in engaging with students to experience primary care and the role of HCAs.</w:t>
            </w:r>
          </w:p>
          <w:p w:rsidR="00482A2F" w:rsidRDefault="00482A2F" w:rsidP="00482A2F"/>
          <w:p w:rsidR="00A20F7E" w:rsidRDefault="00A20F7E"/>
          <w:p w:rsidR="00482A2F" w:rsidRDefault="00482A2F" w:rsidP="00482A2F">
            <w:pPr>
              <w:pStyle w:val="ListParagraph"/>
              <w:numPr>
                <w:ilvl w:val="0"/>
                <w:numId w:val="2"/>
              </w:numPr>
            </w:pPr>
            <w:r>
              <w:t xml:space="preserve">Care Certificate </w:t>
            </w:r>
          </w:p>
          <w:p w:rsidR="00A20F7E" w:rsidRDefault="00A8179A" w:rsidP="00482A2F">
            <w:pPr>
              <w:pStyle w:val="ListParagraph"/>
              <w:numPr>
                <w:ilvl w:val="0"/>
                <w:numId w:val="2"/>
              </w:numPr>
            </w:pPr>
            <w:r>
              <w:t>QCF level 3 diploma in Clinical Healt</w:t>
            </w:r>
            <w:r w:rsidR="00482A2F">
              <w:t>hcare Support or the equivalent</w:t>
            </w:r>
          </w:p>
          <w:p w:rsidR="00315FA9" w:rsidRDefault="00315FA9" w:rsidP="00315FA9">
            <w:pPr>
              <w:pStyle w:val="ListParagraph"/>
              <w:numPr>
                <w:ilvl w:val="0"/>
                <w:numId w:val="2"/>
              </w:numPr>
            </w:pPr>
            <w:r w:rsidRPr="00315FA9">
              <w:t>National Minimum Standards and Core Curriculum for Immunisation Training of Healthcare Support Workers</w:t>
            </w:r>
          </w:p>
          <w:p w:rsidR="004E749B" w:rsidRDefault="004E749B" w:rsidP="004E749B">
            <w:r>
              <w:t xml:space="preserve">More detailed training and education guidance is included in the </w:t>
            </w:r>
            <w:hyperlink r:id="rId6" w:history="1">
              <w:r w:rsidRPr="00F93D7A">
                <w:rPr>
                  <w:rStyle w:val="Hyperlink"/>
                </w:rPr>
                <w:t>HCA Education &amp; Training Pack</w:t>
              </w:r>
            </w:hyperlink>
            <w:bookmarkStart w:id="0" w:name="_GoBack"/>
            <w:bookmarkEnd w:id="0"/>
          </w:p>
          <w:p w:rsidR="00A20F7E" w:rsidRDefault="00A20F7E"/>
          <w:p w:rsidR="00A20F7E" w:rsidRDefault="00A20F7E"/>
        </w:tc>
      </w:tr>
    </w:tbl>
    <w:p w:rsidR="00BF1ECF" w:rsidRDefault="00BF1ECF"/>
    <w:sectPr w:rsidR="00BF1ECF" w:rsidSect="00A20F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732"/>
    <w:multiLevelType w:val="hybridMultilevel"/>
    <w:tmpl w:val="F5B8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0C454F"/>
    <w:multiLevelType w:val="hybridMultilevel"/>
    <w:tmpl w:val="92E0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7E"/>
    <w:rsid w:val="00051AD9"/>
    <w:rsid w:val="000874E8"/>
    <w:rsid w:val="00315FA9"/>
    <w:rsid w:val="003E587D"/>
    <w:rsid w:val="00482A2F"/>
    <w:rsid w:val="004D0D1A"/>
    <w:rsid w:val="004E749B"/>
    <w:rsid w:val="005148AE"/>
    <w:rsid w:val="008A79EE"/>
    <w:rsid w:val="009330A2"/>
    <w:rsid w:val="00940AB2"/>
    <w:rsid w:val="00A20F7E"/>
    <w:rsid w:val="00A8179A"/>
    <w:rsid w:val="00BF1ECF"/>
    <w:rsid w:val="00DF6DE3"/>
    <w:rsid w:val="00F9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87D"/>
    <w:pPr>
      <w:ind w:left="720"/>
      <w:contextualSpacing/>
    </w:pPr>
  </w:style>
  <w:style w:type="character" w:styleId="Hyperlink">
    <w:name w:val="Hyperlink"/>
    <w:basedOn w:val="DefaultParagraphFont"/>
    <w:uiPriority w:val="99"/>
    <w:unhideWhenUsed/>
    <w:rsid w:val="004E749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587D"/>
    <w:pPr>
      <w:ind w:left="720"/>
      <w:contextualSpacing/>
    </w:pPr>
  </w:style>
  <w:style w:type="character" w:styleId="Hyperlink">
    <w:name w:val="Hyperlink"/>
    <w:basedOn w:val="DefaultParagraphFont"/>
    <w:uiPriority w:val="99"/>
    <w:unhideWhenUsed/>
    <w:rsid w:val="004E74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thub.co.uk/wp-content/uploads/2021/02/HCA-Education-Training-Pack.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Glover</dc:creator>
  <cp:lastModifiedBy>Falan Barton</cp:lastModifiedBy>
  <cp:revision>2</cp:revision>
  <dcterms:created xsi:type="dcterms:W3CDTF">2021-02-16T11:38:00Z</dcterms:created>
  <dcterms:modified xsi:type="dcterms:W3CDTF">2021-02-16T11:38:00Z</dcterms:modified>
</cp:coreProperties>
</file>