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Look w:val="04A0" w:firstRow="1" w:lastRow="0" w:firstColumn="1" w:lastColumn="0" w:noHBand="0" w:noVBand="1"/>
      </w:tblPr>
      <w:tblGrid>
        <w:gridCol w:w="14174"/>
      </w:tblGrid>
      <w:tr w:rsidR="009340A8" w:rsidTr="009340A8">
        <w:trPr>
          <w:trHeight w:val="699"/>
        </w:trPr>
        <w:tc>
          <w:tcPr>
            <w:tcW w:w="14174" w:type="dxa"/>
            <w:tcBorders>
              <w:top w:val="single" w:sz="4" w:space="0" w:color="auto"/>
              <w:left w:val="single" w:sz="4" w:space="0" w:color="auto"/>
              <w:bottom w:val="single" w:sz="4" w:space="0" w:color="auto"/>
              <w:right w:val="single" w:sz="4" w:space="0" w:color="auto"/>
            </w:tcBorders>
            <w:shd w:val="clear" w:color="auto" w:fill="5F497A" w:themeFill="accent4" w:themeFillShade="BF"/>
            <w:hideMark/>
          </w:tcPr>
          <w:p w:rsidR="009340A8" w:rsidRDefault="009340A8">
            <w:pPr>
              <w:rPr>
                <w:b/>
                <w:color w:val="FFFFFF" w:themeColor="background1"/>
              </w:rPr>
            </w:pPr>
            <w:r>
              <w:rPr>
                <w:b/>
                <w:color w:val="FFFFFF" w:themeColor="background1"/>
              </w:rPr>
              <w:t>Key responsibilities / role description</w:t>
            </w:r>
          </w:p>
          <w:p w:rsidR="009340A8" w:rsidRDefault="009340A8" w:rsidP="009340A8">
            <w:pPr>
              <w:rPr>
                <w:b/>
                <w:color w:val="FFFFFF" w:themeColor="background1"/>
              </w:rPr>
            </w:pPr>
            <w:r>
              <w:rPr>
                <w:b/>
                <w:color w:val="FFFFFF" w:themeColor="background1"/>
                <w:sz w:val="32"/>
              </w:rPr>
              <w:t>LEVEL 7 First Contact MSK Practitioner</w:t>
            </w:r>
          </w:p>
        </w:tc>
      </w:tr>
      <w:tr w:rsidR="009340A8" w:rsidTr="009340A8">
        <w:tc>
          <w:tcPr>
            <w:tcW w:w="14174" w:type="dxa"/>
            <w:tcBorders>
              <w:top w:val="single" w:sz="4" w:space="0" w:color="auto"/>
              <w:left w:val="single" w:sz="4" w:space="0" w:color="auto"/>
              <w:bottom w:val="single" w:sz="4" w:space="0" w:color="auto"/>
              <w:right w:val="single" w:sz="4" w:space="0" w:color="auto"/>
            </w:tcBorders>
          </w:tcPr>
          <w:p w:rsidR="009340A8" w:rsidRDefault="009340A8"/>
          <w:p w:rsidR="004379B2" w:rsidRDefault="004379B2" w:rsidP="004379B2">
            <w:r>
              <w:t xml:space="preserve">First Contact MSK </w:t>
            </w:r>
            <w:r w:rsidRPr="00AC5F37">
              <w:t xml:space="preserve">Practitioners can come from a range of allied health profession (AHP) disciplines including physiotherapy, osteopathy and podiatry. As part of HEE’s advanced clinical practice (ACP) developments, </w:t>
            </w:r>
            <w:r>
              <w:t xml:space="preserve">the </w:t>
            </w:r>
            <w:r w:rsidRPr="00AC5F37">
              <w:t>growth of first contact practice (FCP)</w:t>
            </w:r>
            <w:r>
              <w:t xml:space="preserve"> is</w:t>
            </w:r>
            <w:r w:rsidRPr="00AC5F37">
              <w:t xml:space="preserve"> designed to deliver a streamlined, person-centred service</w:t>
            </w:r>
            <w:r>
              <w:t xml:space="preserve">, although </w:t>
            </w:r>
            <w:r w:rsidRPr="00AC5F37">
              <w:t>not all FCP roles are advanced clinical practice level</w:t>
            </w:r>
            <w:r>
              <w:t xml:space="preserve">. The framework each AHP must work </w:t>
            </w:r>
            <w:proofErr w:type="gramStart"/>
            <w:r>
              <w:t>through,</w:t>
            </w:r>
            <w:proofErr w:type="gramEnd"/>
            <w:r>
              <w:t xml:space="preserve"> provides clarity both on the standards expected of first point of access MSK service delivery, and the knowledge, skills and behaviours that practitioners need to develop and demonstrate. MSK conditions account for 30% of GP consultations in England and are associated with related co-morbidities, including diabetes, depression and obesity. FCPs in primary care are ensuring skilled MSK practitioners earlier in patient pathways. </w:t>
            </w:r>
          </w:p>
          <w:p w:rsidR="004379B2" w:rsidRDefault="009D75F3" w:rsidP="004379B2">
            <w:hyperlink r:id="rId6" w:history="1">
              <w:r w:rsidR="004379B2" w:rsidRPr="00D256FE">
                <w:rPr>
                  <w:rStyle w:val="Hyperlink"/>
                </w:rPr>
                <w:t>https://portal.e-lfh.org.uk/Component/Details/586030</w:t>
              </w:r>
            </w:hyperlink>
            <w:r w:rsidR="009D7972">
              <w:t xml:space="preserve"> provides several resources to explain the role and its benefits.</w:t>
            </w:r>
          </w:p>
          <w:p w:rsidR="00AC5F37" w:rsidRDefault="00AC5F37"/>
          <w:p w:rsidR="004379B2" w:rsidRDefault="009D75F3" w:rsidP="004379B2">
            <w:hyperlink r:id="rId7" w:history="1">
              <w:r w:rsidR="004379B2" w:rsidRPr="004379B2">
                <w:rPr>
                  <w:rStyle w:val="Hyperlink"/>
                  <w:lang w:val="en"/>
                </w:rPr>
                <w:t>MSK core capabilities framework for first contact practitioners’</w:t>
              </w:r>
            </w:hyperlink>
            <w:r w:rsidR="009D7972">
              <w:t xml:space="preserve"> provides detailed requirements for development of this role.</w:t>
            </w:r>
          </w:p>
          <w:p w:rsidR="00AC5F37" w:rsidRDefault="00AC5F37"/>
          <w:p w:rsidR="004379B2" w:rsidRDefault="004379B2" w:rsidP="004379B2">
            <w:r>
              <w:t>More detailed training and education guidance is included in the</w:t>
            </w:r>
            <w:r w:rsidR="009D7972">
              <w:t xml:space="preserve"> </w:t>
            </w:r>
            <w:hyperlink r:id="rId8" w:history="1">
              <w:r w:rsidR="009D7972" w:rsidRPr="009D75F3">
                <w:rPr>
                  <w:rStyle w:val="Hyperlink"/>
                </w:rPr>
                <w:t>Physiotherapist Education and Training Support Pack</w:t>
              </w:r>
            </w:hyperlink>
            <w:bookmarkStart w:id="0" w:name="_GoBack"/>
            <w:bookmarkEnd w:id="0"/>
            <w:r>
              <w:t xml:space="preserve"> </w:t>
            </w:r>
          </w:p>
          <w:p w:rsidR="00AC5F37" w:rsidRDefault="00AC5F37"/>
        </w:tc>
      </w:tr>
    </w:tbl>
    <w:p w:rsidR="00BF1ECF" w:rsidRDefault="00BF1ECF"/>
    <w:sectPr w:rsidR="00BF1ECF" w:rsidSect="009340A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52335"/>
    <w:multiLevelType w:val="hybridMultilevel"/>
    <w:tmpl w:val="BDF87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5E757D8D"/>
    <w:multiLevelType w:val="hybridMultilevel"/>
    <w:tmpl w:val="B8F2B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0A8"/>
    <w:rsid w:val="004379B2"/>
    <w:rsid w:val="00520A0F"/>
    <w:rsid w:val="009340A8"/>
    <w:rsid w:val="00940AB2"/>
    <w:rsid w:val="009D75F3"/>
    <w:rsid w:val="009D7972"/>
    <w:rsid w:val="00AC5F37"/>
    <w:rsid w:val="00BF1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0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0A8"/>
    <w:rPr>
      <w:color w:val="0000FF" w:themeColor="hyperlink"/>
      <w:u w:val="single"/>
    </w:rPr>
  </w:style>
  <w:style w:type="paragraph" w:styleId="ListParagraph">
    <w:name w:val="List Paragraph"/>
    <w:basedOn w:val="Normal"/>
    <w:uiPriority w:val="34"/>
    <w:qFormat/>
    <w:rsid w:val="009340A8"/>
    <w:pPr>
      <w:ind w:left="720"/>
      <w:contextualSpacing/>
    </w:pPr>
  </w:style>
  <w:style w:type="table" w:styleId="TableGrid">
    <w:name w:val="Table Grid"/>
    <w:basedOn w:val="TableNormal"/>
    <w:uiPriority w:val="59"/>
    <w:rsid w:val="009340A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379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0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0A8"/>
    <w:rPr>
      <w:color w:val="0000FF" w:themeColor="hyperlink"/>
      <w:u w:val="single"/>
    </w:rPr>
  </w:style>
  <w:style w:type="paragraph" w:styleId="ListParagraph">
    <w:name w:val="List Paragraph"/>
    <w:basedOn w:val="Normal"/>
    <w:uiPriority w:val="34"/>
    <w:qFormat/>
    <w:rsid w:val="009340A8"/>
    <w:pPr>
      <w:ind w:left="720"/>
      <w:contextualSpacing/>
    </w:pPr>
  </w:style>
  <w:style w:type="table" w:styleId="TableGrid">
    <w:name w:val="Table Grid"/>
    <w:basedOn w:val="TableNormal"/>
    <w:uiPriority w:val="59"/>
    <w:rsid w:val="009340A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379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61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thub.co.uk/wp-content/uploads/2021/02/Physiotherapist-Education-and-Training-Support-Pack.docx" TargetMode="External"/><Relationship Id="rId3" Type="http://schemas.microsoft.com/office/2007/relationships/stylesWithEffects" Target="stylesWithEffects.xml"/><Relationship Id="rId7" Type="http://schemas.openxmlformats.org/officeDocument/2006/relationships/hyperlink" Target="https://www.csp.org.uk/system/files/musculoskeletal_framework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e-lfh.org.uk/Component/Details/58603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Glover</dc:creator>
  <cp:lastModifiedBy>Falan Barton</cp:lastModifiedBy>
  <cp:revision>2</cp:revision>
  <dcterms:created xsi:type="dcterms:W3CDTF">2021-02-16T11:32:00Z</dcterms:created>
  <dcterms:modified xsi:type="dcterms:W3CDTF">2021-02-16T11:32:00Z</dcterms:modified>
</cp:coreProperties>
</file>